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318" w:rsidRDefault="00815318" w:rsidP="0081531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83C46">
        <w:rPr>
          <w:rFonts w:ascii="Times New Roman" w:hAnsi="Times New Roman" w:cs="Times New Roman"/>
          <w:b/>
          <w:sz w:val="28"/>
          <w:szCs w:val="28"/>
        </w:rPr>
        <w:t xml:space="preserve">Нормативно-правовое и организационно-методическое обеспечение </w:t>
      </w:r>
      <w:proofErr w:type="spellStart"/>
      <w:r w:rsidRPr="00683C46">
        <w:rPr>
          <w:rFonts w:ascii="Times New Roman" w:hAnsi="Times New Roman" w:cs="Times New Roman"/>
          <w:b/>
          <w:sz w:val="28"/>
          <w:szCs w:val="28"/>
        </w:rPr>
        <w:t>антиэкстремистского</w:t>
      </w:r>
      <w:proofErr w:type="spellEnd"/>
      <w:r w:rsidRPr="00683C46">
        <w:rPr>
          <w:rFonts w:ascii="Times New Roman" w:hAnsi="Times New Roman" w:cs="Times New Roman"/>
          <w:b/>
          <w:sz w:val="28"/>
          <w:szCs w:val="28"/>
        </w:rPr>
        <w:t xml:space="preserve"> и антитеррористического воспитания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r w:rsidRPr="00683C46">
        <w:rPr>
          <w:rFonts w:ascii="Times New Roman" w:hAnsi="Times New Roman" w:cs="Times New Roman"/>
          <w:b/>
          <w:sz w:val="28"/>
          <w:szCs w:val="28"/>
        </w:rPr>
        <w:t>уча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683C46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  <w:r w:rsidRPr="00683C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5318" w:rsidRDefault="00815318" w:rsidP="0081531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Национальная безопасность – это совокупность официально принятых взглядов на цели и государственную стратегию в области обеспечения безопасности личности, общества и государства от внешних и внутренних угроз политического, экономического, социального, военного, техногенного, экологического, информационного и иного характера с учетом имеющихся ресурсов и возможностей.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Экстремизм - приверженность к крайним взглядам, высказываниям и действиям в политике, экономике, религиозной сфере и т.п.; термин используется для описания действий или идеологических представлений индивидов или групп, выходящих за пределы принятых в обществе правовых и этических норм, традиционных для общества религиозных ценностей.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Терроризм - это нелегитимное социально или политически мотивированное, идеологически обоснованное применение насилия либо угроз применения такового, посредством которого через устрашение предпринимается попытка управления поведением людей в выгодном для террористов направлении в целях достижения преследуемых целей.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Терроризм представляет крайнюю степень проявления экстремизма.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Международный терроризм представляет совокупность общественно опасных в международном масштабе деяний, совершаемых против лиц или объектов, находящихся под защитой международного права.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Толерантность выражает уважение, правильное понимание и принятие богатого многообразия культур нашего мира, форм самовыражения и способов проявлений человеческой индивидуальности.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Профилактика экстремизма и терроризма – это система определенных мер, направленных на предупреждение экстремистской и террористической деятельности, когда она еще не осуществляется (не осуществляются пропаганда и публичное демонст</w:t>
      </w:r>
      <w:r>
        <w:rPr>
          <w:rFonts w:ascii="Times New Roman" w:hAnsi="Times New Roman" w:cs="Times New Roman"/>
          <w:sz w:val="28"/>
          <w:szCs w:val="28"/>
        </w:rPr>
        <w:t>рирование экстремистских идей).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Терроризм может проявляться в различных видах в зависимости от преследующих целей: политический, социальный, националистический, религиозный, информационный, криминальный. Специалисты отмечают его  глобальный характер  (как в </w:t>
      </w:r>
      <w:proofErr w:type="gramStart"/>
      <w:r w:rsidRPr="00683C46">
        <w:rPr>
          <w:rFonts w:ascii="Times New Roman" w:hAnsi="Times New Roman" w:cs="Times New Roman"/>
          <w:sz w:val="28"/>
          <w:szCs w:val="28"/>
        </w:rPr>
        <w:t>пространственном</w:t>
      </w:r>
      <w:proofErr w:type="gramEnd"/>
      <w:r w:rsidRPr="00683C46">
        <w:rPr>
          <w:rFonts w:ascii="Times New Roman" w:hAnsi="Times New Roman" w:cs="Times New Roman"/>
          <w:sz w:val="28"/>
          <w:szCs w:val="28"/>
        </w:rPr>
        <w:t xml:space="preserve">, так и во временном значениях), он может иметь международный, транснациональный, внутригосударственный характер. Выделяют также </w:t>
      </w:r>
      <w:proofErr w:type="spellStart"/>
      <w:r w:rsidRPr="00683C46">
        <w:rPr>
          <w:rFonts w:ascii="Times New Roman" w:hAnsi="Times New Roman" w:cs="Times New Roman"/>
          <w:sz w:val="28"/>
          <w:szCs w:val="28"/>
        </w:rPr>
        <w:t>кибертерроризм</w:t>
      </w:r>
      <w:proofErr w:type="spellEnd"/>
      <w:r w:rsidRPr="00683C46">
        <w:rPr>
          <w:rFonts w:ascii="Times New Roman" w:hAnsi="Times New Roman" w:cs="Times New Roman"/>
          <w:sz w:val="28"/>
          <w:szCs w:val="28"/>
        </w:rPr>
        <w:t xml:space="preserve"> - использование компьютерных и телекоммуникационных технологий (прежде всего, Интернета) в террористических целях.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В экстремистских целях все активнее используются достижения современных информационных технологий. Усиливается взаимосвязь терроризма с транснациональными противозаконными явлениями: с организованной преступностью, наркобизнесом, незаконными оборотом оружия, отмыванием финансовых средств, полученных преступным путем и иными преступлениями, приобретающими глобальный характер. Наркотики, используемые в сочетании с </w:t>
      </w:r>
      <w:r w:rsidRPr="00683C46">
        <w:rPr>
          <w:rFonts w:ascii="Times New Roman" w:hAnsi="Times New Roman" w:cs="Times New Roman"/>
          <w:sz w:val="28"/>
          <w:szCs w:val="28"/>
        </w:rPr>
        <w:lastRenderedPageBreak/>
        <w:t>коррупцией и терроризмом, становятся серьезными рычагами раскачивания целостности любого цивилизованного государства.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Опасность этих явлений осознается всеми цивилизованными странами, поэтому проблему противодействия терроризму в настоящее время рассматривают  в качестве одной из основных общегосударственных задач: принимаются и совершенствуются законодательные акты по вопросам противодействия терроризму, усиливается взаимодействие между государствами.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Известным и эффективным способом международного сотрудничества и противодействия организованной преступности и терроризму является «Интерпол», в составе которого создана специальная группа антитерроризма, целью которой является сбор и анализ данных о лицах, причастных к различным формам проявления терроризма. В настоящее время в нем состоит более 180 государств.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На основании Указа Президента РФ № 1113 «Об участии Российской Федерации в деятельности международной организации уголовной полиции – Интерпола» в нашей стране в 1996 г. было образовано Национальное центральное бюро Интерпола в России.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Важным международным органом по борьбе с терроризмом является Международный Уголовный Суд, связанный с системой ООН, целями которого являются обеспечение принципа неотвратимости наказания по всему параметру международных преступлений, включая и преступление международного терроризма.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3C46">
        <w:rPr>
          <w:rFonts w:ascii="Times New Roman" w:hAnsi="Times New Roman" w:cs="Times New Roman"/>
          <w:i/>
          <w:sz w:val="28"/>
          <w:szCs w:val="28"/>
        </w:rPr>
        <w:t>Российское законодательство против экстремизма и терроризма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 Россия является участницей многих международных и региональных соглашений по борьбе с терроризмом, почти всех действующих конвенций и протоколов ООН, имеет двусторонние межправительственные соглашения со многими странами в области борьбы с терроризмом.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Важнейшими правовыми актами в России в рамках противодействия терроризму являются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1.</w:t>
      </w:r>
      <w:r w:rsidRPr="00683C46">
        <w:rPr>
          <w:rFonts w:ascii="Times New Roman" w:hAnsi="Times New Roman" w:cs="Times New Roman"/>
          <w:sz w:val="28"/>
          <w:szCs w:val="28"/>
        </w:rPr>
        <w:tab/>
        <w:t xml:space="preserve">Федеральный закон от 25.07.2002 №114-ФЗ «О противодействии экстремистской деятельности» (с изменениями и дополнениями). http://base.garant.ru/12127578/ 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2.</w:t>
      </w:r>
      <w:r w:rsidRPr="00683C46">
        <w:rPr>
          <w:rFonts w:ascii="Times New Roman" w:hAnsi="Times New Roman" w:cs="Times New Roman"/>
          <w:sz w:val="28"/>
          <w:szCs w:val="28"/>
        </w:rPr>
        <w:tab/>
        <w:t xml:space="preserve">ФЗ от 05.07 2002 года № 112-ФЗ «О внесении изменений и дополнений в законодательные акты Российской Федерации в связи с принятием Федерального закона «О противодействии экстремистской деятельности». 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3.</w:t>
      </w:r>
      <w:r w:rsidRPr="00683C46">
        <w:rPr>
          <w:rFonts w:ascii="Times New Roman" w:hAnsi="Times New Roman" w:cs="Times New Roman"/>
          <w:sz w:val="28"/>
          <w:szCs w:val="28"/>
        </w:rPr>
        <w:tab/>
        <w:t>Постановление Совета Федерации Федерального собрания от 29.09.2004 года «О неотложных мерах по противодействию терроризму, законодательных предложениях Совета Федерации Федеральному собранию РФ по обеспечению безопасности граждан и укреплению национальной безопасности РФ».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4.</w:t>
      </w:r>
      <w:r w:rsidRPr="00683C46">
        <w:rPr>
          <w:rFonts w:ascii="Times New Roman" w:hAnsi="Times New Roman" w:cs="Times New Roman"/>
          <w:sz w:val="28"/>
          <w:szCs w:val="28"/>
        </w:rPr>
        <w:tab/>
        <w:t xml:space="preserve"> ФЗ «О противодействии терроризму» №35-ФЗ от 6 марта 2006 года (последняя редакция).  http://www.consultant.ru/document/cons_doc_LAW_58840  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В Законе «О противодействии терроризму» выделены три основных направления противодействия терроризму: 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- профилактика терроризма, 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lastRenderedPageBreak/>
        <w:t xml:space="preserve">- борьба с ним, 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минимизация и ликвидация его последствий.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Профилактика терроризма направлена на предупреждение возникновения и распространения терроризма как социально-политической угрозы обществу.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Борьба с терроризмом предполагает непосредственное выявление, предотвращение и пресечение отдельных конкретных преступлений террористического характера, а также мероприятия правоохранительных органов, связанных  с раскрытием и расследованием терактов.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Ликвидация (минимизация) последствий проявлений терроризма предполагает деятельность  исполнительных органов власти  всех уровней с целью устранения социальных, экономических, психологических и иных последствий террористических актов.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За последние  годы в Российской Федерации создана и усовершенствована общегосударственная система противодействия экстремистской и террористической деятельности, призванная обеспечить в России относительную безопасность и стабильность, межконфессиональный диалог и толерантные взаимоотношения, гражданский мир и согласие. 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3C46">
        <w:rPr>
          <w:rFonts w:ascii="Times New Roman" w:hAnsi="Times New Roman" w:cs="Times New Roman"/>
          <w:sz w:val="28"/>
          <w:szCs w:val="28"/>
        </w:rPr>
        <w:t>«Правовую основу противодействия экстремистской и террористической деятельности составляют Конституция РФ, общепризнанные принципы и нормы международного права, международные договоры РФ, Федеральный закон «О противодействии терроризму»  и другие федеральные законы, нормативные правовые акты Президента РФ, нормативные правовые акты Правительства РФ, а также принимаемые в соответствии с ними нормативные правовые акты других федеральных органов государственной власти».</w:t>
      </w:r>
      <w:proofErr w:type="gramEnd"/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3C46">
        <w:rPr>
          <w:rFonts w:ascii="Times New Roman" w:hAnsi="Times New Roman" w:cs="Times New Roman"/>
          <w:sz w:val="28"/>
          <w:szCs w:val="28"/>
        </w:rPr>
        <w:t>Основополагающим документом  при этом является Конституция Российской Федерации,  http://constrf.ru/razdel-1/glava-2/st-29-krf   запрещающая пропаганду или агитацию, возбуждающую социальную, расовую, национальную или религиозную ненависть или вражду, а также создание и деятельность общественных объединений, цели или действия которых направлены на 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формирований, разжигание социальной, расовой, национальной</w:t>
      </w:r>
      <w:proofErr w:type="gramEnd"/>
      <w:r w:rsidRPr="00683C46">
        <w:rPr>
          <w:rFonts w:ascii="Times New Roman" w:hAnsi="Times New Roman" w:cs="Times New Roman"/>
          <w:sz w:val="28"/>
          <w:szCs w:val="28"/>
        </w:rPr>
        <w:t xml:space="preserve"> и религиозной розни (ст.ст.13,29).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C46">
        <w:rPr>
          <w:rFonts w:ascii="Times New Roman" w:hAnsi="Times New Roman" w:cs="Times New Roman"/>
          <w:sz w:val="28"/>
          <w:szCs w:val="28"/>
        </w:rPr>
        <w:t>Противодействие терроризму в РФ обеспечивается деятельностью Федеральных органов государственной власти, органов государственной власти субъектов РФ, органов местного самоуправления, Институтов гражданского общества (семья, система образования, СМИ и др.). С этой целью созданы Национальный антитеррористический комитет при Президенте РФ и Антитеррористические комиссии в субъектах РФ;  Федеральный оперативный штаб и оперативные штабы в субъектах РФ;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Аппараты комиссий формируются высшими должностными лицами субъектов РФ и в территориальных органах безопасности.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Основные направления деятельности системы противодействия терроризму: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устранение внутренних источников терроризма;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противодействие международному терроризму, участие в устранении его источников;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lastRenderedPageBreak/>
        <w:t>- снижение тяжести последствий террористических актов;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мониторинг обстановки внутри страны и за ее пределами в целях выявления потенциальных террористических угроз, профилактика терроризма.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C46">
        <w:rPr>
          <w:rFonts w:ascii="Times New Roman" w:hAnsi="Times New Roman" w:cs="Times New Roman"/>
          <w:sz w:val="28"/>
          <w:szCs w:val="28"/>
        </w:rPr>
        <w:t>ФЗ от 28.12.2010. № 390-ФЗ «О безопасности»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надзора за законностью их деятельности.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В соответствии с «Концепцией противодействия терроризму в Российской Федерации», утвержденной 05.10.2009  г. Президентом РФ продолжается совершенствование нормативной основы противодействия экстремизму и терроризму. Утверждены: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Указ Президента РФ от 12 мая 2009 г. № 537 «О стратегии национальной безопасности РФ до 2020 года;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Федеральный закон от 21.07.2011 №257-ФЗ «О внесении изменений в отдельные законодательные акты Российской Федерации в части обеспечения безопасности объектов топливно-энергетического комплекса»;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Указ Президента РФ от 26.07.2011 № 988 «О Межведомственной комиссии по противодействию экстремизму в Российской Федерации»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Госдума приняла закон об усилении уголовной ответственности за экстремизм. Подписан закон об ответственности за призывы к экстремизму в Интернете.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Усилена ответственность за некоторые преступления экстремистской направленности: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публичные призывы к осуществлению экстремистской деятельности (ст. 280 УК РФ);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возбуждение ненависти, либо вражды, а равно унижение человеческого достоинства (ст. 282 УК РФ);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организация экстремистского сообщества (ст. 282.1 УК РФ);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организация деятельности экстремистской организации (ст.282 УК РФ).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3C46">
        <w:rPr>
          <w:rFonts w:ascii="Times New Roman" w:hAnsi="Times New Roman" w:cs="Times New Roman"/>
          <w:i/>
          <w:sz w:val="28"/>
          <w:szCs w:val="28"/>
        </w:rPr>
        <w:t>Молодежь и экстремизм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Продолжается процесс вовлечения в экстремистскую деятельность гражданского населения, в том числе молодежи. Каковы причины возникновения экстремистских проявлений в молодежной среде?  Прежде всего, это - мировоззренческая неустойчивость и недостаточная социально-психологическая зрелость, негативное влияние средств массовой информации на духовно-нравственное становление молодого поколения  и деформация ценностных установок, желание самоутвердиться во взрослом мире. 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Молодежный экстремизм проявляется в различных формах, в том числе: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пренебрежение к принятым правилам поведения, к закону;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участие в неформальных молодежных объединениях противоправного характера;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нетерпимость к другим социальным, этническим, конфессиональным группам.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lastRenderedPageBreak/>
        <w:t>Молодежный экстремизм обусловлен недостаточной социальной адаптацией, развитием асоциальных форм поведения. Таким образом, основным моментом  в профилактике экстремизма выступает мировоззренческая направленность личности - система ценностей, взглядов, установок и мотивов, не приемлющих проявления экстремизма.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Формирование антитеррористического мировоззрения связано с процессами социализации личности, в которой играют роль многие факторы: семья, школа, «ближайшее окружение» (группы сверстников), аудиовизуальная среда (телевидение, реклама, игровые технологии, современные СМИ, общение в социальных сетях).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Социализация личности предполагает приспособление индивида к определенным социально-правовым условиям, выступающим в качестве среды его жизнедеятельности, к ролевым функциям и социальным нормам (адаптация),  осознание своей принадлежности к данной общности. На этой основе происходит личностное усвоение социальных норм и ценностей, включение их во внутренний мир ребенка, в результате чего формируется система внутренних регуляторов поведения личности, устойчивость к асоциальным явлениям.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Основой при этом выступают гражданская и правовая социализация, предполагающие формирование гражданской идентичности и усвоение учащимися системы правовых знаний, ценностей и норм, а также практических навыков, способствующих его успешной позитивной интеграции в современном обществе.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3C46">
        <w:rPr>
          <w:rFonts w:ascii="Times New Roman" w:hAnsi="Times New Roman" w:cs="Times New Roman"/>
          <w:i/>
          <w:sz w:val="28"/>
          <w:szCs w:val="28"/>
        </w:rPr>
        <w:t>Образовательный процесс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Одним из важнейших социальных институтов общества в противодействии экстремизму и терроризму выступает система общего образования. Именно в процессе обучения и воспитания учащиеся приобретают знания и компетенции, необходимые для успешной социализации, у </w:t>
      </w:r>
      <w:proofErr w:type="gramStart"/>
      <w:r w:rsidRPr="00683C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83C46">
        <w:rPr>
          <w:rFonts w:ascii="Times New Roman" w:hAnsi="Times New Roman" w:cs="Times New Roman"/>
          <w:sz w:val="28"/>
          <w:szCs w:val="28"/>
        </w:rPr>
        <w:t xml:space="preserve"> формируются ценностные установки, убеждения, выступающие внутренними регуляторами  поведения, развивается гражданское самосознание личности. Это составляет основу для воспитания устойчивости к проявлениям экстремизма и терроризма.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Общие цели социально-гражданского образования конкретизируются и реализуются в образовательной организации </w:t>
      </w:r>
      <w:proofErr w:type="gramStart"/>
      <w:r w:rsidRPr="00683C4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683C46">
        <w:rPr>
          <w:rFonts w:ascii="Times New Roman" w:hAnsi="Times New Roman" w:cs="Times New Roman"/>
          <w:sz w:val="28"/>
          <w:szCs w:val="28"/>
        </w:rPr>
        <w:t>: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учебный процесс;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организацию внеурочной деятельности;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различные формы самостоятельной деятельности учащихся;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- развитие сотрудничества с семьей.   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Обучение и воспитание – неразрывно связанные составляющие образовательной деятельности. Если обучение пр</w:t>
      </w:r>
      <w:r>
        <w:rPr>
          <w:rFonts w:ascii="Times New Roman" w:hAnsi="Times New Roman" w:cs="Times New Roman"/>
          <w:sz w:val="28"/>
          <w:szCs w:val="28"/>
        </w:rPr>
        <w:t>едполагает накопление теоретиче</w:t>
      </w:r>
      <w:r w:rsidRPr="00683C46">
        <w:rPr>
          <w:rFonts w:ascii="Times New Roman" w:hAnsi="Times New Roman" w:cs="Times New Roman"/>
          <w:sz w:val="28"/>
          <w:szCs w:val="28"/>
        </w:rPr>
        <w:t>ских и практических правовых, историко-культурных, социальных знаний, умений и навыков, то воспитание в большей степени свя</w:t>
      </w:r>
      <w:r>
        <w:rPr>
          <w:rFonts w:ascii="Times New Roman" w:hAnsi="Times New Roman" w:cs="Times New Roman"/>
          <w:sz w:val="28"/>
          <w:szCs w:val="28"/>
        </w:rPr>
        <w:t>зано с эмоционально-волевой сфе</w:t>
      </w:r>
      <w:r w:rsidRPr="00683C46">
        <w:rPr>
          <w:rFonts w:ascii="Times New Roman" w:hAnsi="Times New Roman" w:cs="Times New Roman"/>
          <w:sz w:val="28"/>
          <w:szCs w:val="28"/>
        </w:rPr>
        <w:t>рой личности ребенка, развитием его духовно-нравственных позиций.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Весь образовательный процесс, включающий и учебные курсы, и внеурочные мероприятия в контексте антитеррористического воспитания должен способствовать приобретению учащимися знаний и умений по обеспечению личной и общественной безопасности, выработке устойчивого неприятия насилия, </w:t>
      </w:r>
      <w:r w:rsidRPr="00683C46">
        <w:rPr>
          <w:rFonts w:ascii="Times New Roman" w:hAnsi="Times New Roman" w:cs="Times New Roman"/>
          <w:sz w:val="28"/>
          <w:szCs w:val="28"/>
        </w:rPr>
        <w:lastRenderedPageBreak/>
        <w:t>экстремизма, что, в конечном счете, выступает профилактикой экстремистских настроений.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В этом контексте актуальны такие моменты: 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информированность учащихся об опасности экстремизма,  способность проанализировать информацию и представлять возможные исходы ситуации;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мотивационно-ценностные установки – гражданско-патриотические качества, уважение к законности и морально-правовым традициям; социальная активность, стремление к противодействию экстремизму;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83C4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83C46">
        <w:rPr>
          <w:rFonts w:ascii="Times New Roman" w:hAnsi="Times New Roman" w:cs="Times New Roman"/>
          <w:sz w:val="28"/>
          <w:szCs w:val="28"/>
        </w:rPr>
        <w:t xml:space="preserve"> внутренней свободы и чувства собственного достоинства, эмоциональной и коммуникативной сфер, адекватная самооценка, достаточная </w:t>
      </w:r>
      <w:proofErr w:type="spellStart"/>
      <w:r w:rsidRPr="00683C4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83C46">
        <w:rPr>
          <w:rFonts w:ascii="Times New Roman" w:hAnsi="Times New Roman" w:cs="Times New Roman"/>
          <w:sz w:val="28"/>
          <w:szCs w:val="28"/>
        </w:rPr>
        <w:t xml:space="preserve"> эмоционально-волевой регуляции, устойчивость к различным отр</w:t>
      </w:r>
      <w:r>
        <w:rPr>
          <w:rFonts w:ascii="Times New Roman" w:hAnsi="Times New Roman" w:cs="Times New Roman"/>
          <w:sz w:val="28"/>
          <w:szCs w:val="28"/>
        </w:rPr>
        <w:t>ицательным социальным влияниям;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- активное участие в общественной жизни; контроль над собственным поведением; </w:t>
      </w:r>
      <w:proofErr w:type="gramStart"/>
      <w:r w:rsidRPr="00683C4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83C46">
        <w:rPr>
          <w:rFonts w:ascii="Times New Roman" w:hAnsi="Times New Roman" w:cs="Times New Roman"/>
          <w:sz w:val="28"/>
          <w:szCs w:val="28"/>
        </w:rPr>
        <w:t xml:space="preserve"> ситуацией и вовлеченными в нее людьми; осмысленная модель поведения, конструктивное взаимодействие с представителями других народов; участие в социально значимой деятельности, несовместимой с деструктивными формами молодежной субкультуры.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ab/>
        <w:t>Деятельность образовательной организации в контексте противодействия экстремизму и терроризму может быть представлена следующими направлениями:</w:t>
      </w:r>
    </w:p>
    <w:p w:rsidR="00815318" w:rsidRPr="00815318" w:rsidRDefault="00815318" w:rsidP="00815318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5318">
        <w:rPr>
          <w:rFonts w:ascii="Times New Roman" w:hAnsi="Times New Roman" w:cs="Times New Roman"/>
          <w:sz w:val="28"/>
          <w:szCs w:val="28"/>
        </w:rPr>
        <w:t>выявление и индивидуальная работа с учащимися, склонными к попаданию под чужое влияние или к правонарушениям;</w:t>
      </w:r>
    </w:p>
    <w:p w:rsidR="00815318" w:rsidRPr="00815318" w:rsidRDefault="00815318" w:rsidP="00815318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5318">
        <w:rPr>
          <w:rFonts w:ascii="Times New Roman" w:hAnsi="Times New Roman" w:cs="Times New Roman"/>
          <w:sz w:val="28"/>
          <w:szCs w:val="28"/>
        </w:rPr>
        <w:t>информационно-просветительская и воспитательная работа по разъяснению антинародной сущности экстремистских и террористических явлений;</w:t>
      </w:r>
    </w:p>
    <w:p w:rsidR="00815318" w:rsidRPr="00815318" w:rsidRDefault="00815318" w:rsidP="00815318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5318">
        <w:rPr>
          <w:rFonts w:ascii="Times New Roman" w:hAnsi="Times New Roman" w:cs="Times New Roman"/>
          <w:sz w:val="28"/>
          <w:szCs w:val="28"/>
        </w:rPr>
        <w:t>организация различных мероприятий антитеррористической направленности с учащимися и родителями обучающихся.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В образовательном процессе на уроках и во внеурочной деятельности  формируется правовая культура, правосознание обучающихся, их уважение к Основному Закону нашей жизни через понимание ими определяющей роли конституционно-правового строя в жизни личности, общества, власти, знание правовых основ обеспечения безопасности граждан.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Весь образовательный процесс, включающий и учебные курсы, и внеурочные мероприятия в контексте антитеррористического воспитания должен способствовать приобретению учащимися знаний и умений по обеспечению личной и общественной безопасности, выработке устойчивого неприятия насилия, экстремизма, что, в конечном счете, выступает профилактикой экстремистских настроений.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Внеурочная деятельность по вопросам  противодействия экстремизму и терроризму  должна содержать также региональную и этнокультурную составляющую, отражающую: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опыт мирного взаимодействия народов многонационального региона;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единение всех народов региона в драматические периоды жизни страны;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lastRenderedPageBreak/>
        <w:t>- историю появления и развития традиционных религий в стране и республике;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памятники истории и культуры народов республики;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выдающиеся личности, представители разных народов России.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Включение во внеурочную деятельность регионального и этнокультурного материала способствует развитию понимания школьниками социальной реальности в ее повседневных проявлениях, приобретению опыта позитивного отношения к ценностям окружающего общества и опыта самостоятельного поведения и общественного действия в социально значимой ситуации.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Организационные формы обучения в контексте формирования  антитеррористического мировоззрения, включая урочную и внеурочную деятельность, могут быть различны: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фронтальные формы  работы, когда учитель работает со всем классом (или несколькими) при массовых мероприятиях;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групповые формы обучения, актуальные при организации проектной или исследовательской деятельности учащихся на уроке и во внеурочной работе.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Содержание занятия определяет используемые учителем технологии.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Для успешности занятий важно учесть следующие моменты: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использование интерактивных методов обучения (коммуникативно-диалоговые, имитационно-игровые, проблемно-поисковые, рефлексивные, информационно-коммуникационные);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 - современное дидактическое сопровождение занятий, представленное электронными образовательными ресурсами,  включающими в свой состав фотографии, аудио  и видеоматериалы, оригинальные документы и т.п.;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- обеспечение позитивного эмоционального фона занятий, обеспечивающего личностное восприятие содержания.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Очень важно при этом обеспечить </w:t>
      </w:r>
      <w:proofErr w:type="spellStart"/>
      <w:r w:rsidRPr="00683C46">
        <w:rPr>
          <w:rFonts w:ascii="Times New Roman" w:hAnsi="Times New Roman" w:cs="Times New Roman"/>
          <w:sz w:val="28"/>
          <w:szCs w:val="28"/>
        </w:rPr>
        <w:t>практикоориентированный</w:t>
      </w:r>
      <w:proofErr w:type="spellEnd"/>
      <w:r w:rsidRPr="00683C46">
        <w:rPr>
          <w:rFonts w:ascii="Times New Roman" w:hAnsi="Times New Roman" w:cs="Times New Roman"/>
          <w:sz w:val="28"/>
          <w:szCs w:val="28"/>
        </w:rPr>
        <w:t xml:space="preserve"> характер занятий, развитие познавательной активности учащихся в самостоятельной деятельности.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Важной составляющей профилактики экстремистских проявлений среди учащихся является работа с родителями или с родительским  активом. Это могут быть индивидуальные беседы, групповые встречи или занятия, родительские собрания, на которых рассматриваются различные аспекты профилактики экстремизма среди подростков и молодежи, а также факторы, обеспечивающие безопасность в ситуациях, связанных с экстремизмом. Актуально привлечение родителей к участию в массовых мероприятиях, походах и экскурсиях,  организация встреч с психологами, представителями отделов внутренних дел.</w:t>
      </w:r>
    </w:p>
    <w:p w:rsidR="00815318" w:rsidRPr="00683C46" w:rsidRDefault="00815318" w:rsidP="00815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 xml:space="preserve">Таким образом, главной задачей педагогического сообщества при формировании </w:t>
      </w:r>
      <w:proofErr w:type="spellStart"/>
      <w:r w:rsidRPr="00683C46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683C46">
        <w:rPr>
          <w:rFonts w:ascii="Times New Roman" w:hAnsi="Times New Roman" w:cs="Times New Roman"/>
          <w:sz w:val="28"/>
          <w:szCs w:val="28"/>
        </w:rPr>
        <w:t xml:space="preserve"> личностной позиции будет развитие целостной системы научных, философских, социально-политических, нравственных взглядов и ценностных установок на мир, общество, природу.</w:t>
      </w:r>
    </w:p>
    <w:p w:rsidR="001B7E64" w:rsidRPr="00533764" w:rsidRDefault="00815318" w:rsidP="005337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C46">
        <w:rPr>
          <w:rFonts w:ascii="Times New Roman" w:hAnsi="Times New Roman" w:cs="Times New Roman"/>
          <w:sz w:val="28"/>
          <w:szCs w:val="28"/>
        </w:rPr>
        <w:t>Другой важной задачей является знание факторов противодействия терроризму и основ антитеррористической политики российского государства с точки зрения обеспечения безопасности личности в условиях террористической угрозы.</w:t>
      </w:r>
      <w:bookmarkStart w:id="0" w:name="_GoBack"/>
      <w:bookmarkEnd w:id="0"/>
    </w:p>
    <w:sectPr w:rsidR="001B7E64" w:rsidRPr="00533764" w:rsidSect="0081531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24076"/>
    <w:multiLevelType w:val="hybridMultilevel"/>
    <w:tmpl w:val="7DC6B8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47"/>
    <w:rsid w:val="001B7E64"/>
    <w:rsid w:val="00533764"/>
    <w:rsid w:val="00745247"/>
    <w:rsid w:val="0081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3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2808</Words>
  <Characters>16010</Characters>
  <Application>Microsoft Office Word</Application>
  <DocSecurity>0</DocSecurity>
  <Lines>133</Lines>
  <Paragraphs>37</Paragraphs>
  <ScaleCrop>false</ScaleCrop>
  <Company/>
  <LinksUpToDate>false</LinksUpToDate>
  <CharactersWithSpaces>18781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Лицей №35</cp:lastModifiedBy>
  <cp:revision>3</cp:revision>
  <dcterms:created xsi:type="dcterms:W3CDTF">2019-03-18T10:32:00Z</dcterms:created>
  <dcterms:modified xsi:type="dcterms:W3CDTF">2019-03-26T01:57:00Z</dcterms:modified>
</cp:coreProperties>
</file>